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1D508" w14:textId="77777777" w:rsidR="00CA3518" w:rsidRDefault="00CA3518" w:rsidP="00200E8A">
      <w:pPr>
        <w:pStyle w:val="NoSpacing"/>
      </w:pPr>
      <w:r w:rsidRPr="000D06EF">
        <w:t xml:space="preserve">ტენდერის </w:t>
      </w:r>
      <w:r w:rsidR="0042236B">
        <w:t>აღწერილობა</w:t>
      </w:r>
      <w:r w:rsidRPr="000D06EF">
        <w:t>:</w:t>
      </w:r>
    </w:p>
    <w:p w14:paraId="17165399" w14:textId="77777777" w:rsidR="0043242B" w:rsidRDefault="0043242B" w:rsidP="000D06EF">
      <w:pPr>
        <w:jc w:val="both"/>
        <w:rPr>
          <w:b/>
        </w:rPr>
      </w:pPr>
    </w:p>
    <w:p w14:paraId="4E91D731" w14:textId="77777777" w:rsidR="00225FE0" w:rsidRDefault="00225FE0" w:rsidP="00225FE0">
      <w:pPr>
        <w:ind w:left="360"/>
        <w:jc w:val="both"/>
        <w:rPr>
          <w:b/>
        </w:rPr>
      </w:pPr>
      <w:r>
        <w:rPr>
          <w:b/>
        </w:rPr>
        <w:t>რუსთავის ქარხანა საშუალო ტონაჟი თვეში:</w:t>
      </w:r>
    </w:p>
    <w:p w14:paraId="4BF95EFF" w14:textId="77777777" w:rsidR="00225FE0" w:rsidRDefault="00225FE0" w:rsidP="00225FE0">
      <w:pPr>
        <w:pStyle w:val="ListParagraph"/>
        <w:numPr>
          <w:ilvl w:val="0"/>
          <w:numId w:val="6"/>
        </w:numPr>
        <w:jc w:val="both"/>
        <w:rPr>
          <w:b/>
        </w:rPr>
      </w:pPr>
      <w:r w:rsidRPr="00225FE0">
        <w:rPr>
          <w:b/>
        </w:rPr>
        <w:t>სარკინიგზო ვაგონებიდან დასაცლელი ნედლეულის საშუალო ტონაჟი შეადგენს 60 000 ტონას.</w:t>
      </w:r>
    </w:p>
    <w:p w14:paraId="38BE4191" w14:textId="77777777" w:rsidR="00225FE0" w:rsidRDefault="00225FE0" w:rsidP="00225FE0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სატვირთო ავტომობილებში ნაყარი ცემენტის დატვირთვა შეადგენს 30 000 ტონას.</w:t>
      </w:r>
    </w:p>
    <w:p w14:paraId="75E624D9" w14:textId="77777777" w:rsidR="00225FE0" w:rsidRDefault="00225FE0" w:rsidP="00225FE0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სატვირთო ავტომობილებში შეფუთული ცემენტის დატვირთვა შეადგენს 2 000 ტონას.</w:t>
      </w:r>
    </w:p>
    <w:p w14:paraId="19209C7C" w14:textId="77777777" w:rsidR="0060567A" w:rsidRDefault="0060567A" w:rsidP="0060567A">
      <w:pPr>
        <w:jc w:val="both"/>
        <w:rPr>
          <w:b/>
        </w:rPr>
      </w:pPr>
    </w:p>
    <w:p w14:paraId="131FFA12" w14:textId="77777777" w:rsidR="0060567A" w:rsidRDefault="0060567A" w:rsidP="0060567A">
      <w:pPr>
        <w:jc w:val="both"/>
        <w:rPr>
          <w:b/>
        </w:rPr>
      </w:pPr>
    </w:p>
    <w:p w14:paraId="4CC940C8" w14:textId="77777777" w:rsidR="0060567A" w:rsidRDefault="0060567A" w:rsidP="0060567A">
      <w:pPr>
        <w:ind w:left="360"/>
        <w:jc w:val="both"/>
        <w:rPr>
          <w:b/>
        </w:rPr>
      </w:pPr>
      <w:r>
        <w:rPr>
          <w:b/>
        </w:rPr>
        <w:t>კასპის ქარხანა საშუალო ტონაჟი თვეში:</w:t>
      </w:r>
    </w:p>
    <w:p w14:paraId="5FC713FE" w14:textId="77777777" w:rsidR="0060567A" w:rsidRDefault="0060567A" w:rsidP="0060567A">
      <w:pPr>
        <w:pStyle w:val="ListParagraph"/>
        <w:numPr>
          <w:ilvl w:val="0"/>
          <w:numId w:val="6"/>
        </w:numPr>
        <w:jc w:val="both"/>
        <w:rPr>
          <w:b/>
        </w:rPr>
      </w:pPr>
      <w:r w:rsidRPr="00225FE0">
        <w:rPr>
          <w:b/>
        </w:rPr>
        <w:t xml:space="preserve">სარკინიგზო ვაგონებიდან დასაცლელი ნედლეულის საშუალო ტონაჟი შეადგენს </w:t>
      </w:r>
      <w:r w:rsidR="0072065E">
        <w:rPr>
          <w:b/>
        </w:rPr>
        <w:t>40</w:t>
      </w:r>
      <w:r w:rsidRPr="00225FE0">
        <w:rPr>
          <w:b/>
        </w:rPr>
        <w:t xml:space="preserve"> 000 ტონას.</w:t>
      </w:r>
    </w:p>
    <w:p w14:paraId="7356E138" w14:textId="77777777" w:rsidR="0060567A" w:rsidRDefault="0060567A" w:rsidP="0060567A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სატვირთო ავტომობილებში ნაყარი ცემენტის დატვირთვა შეადგენს </w:t>
      </w:r>
      <w:r w:rsidR="00DB404D">
        <w:rPr>
          <w:b/>
        </w:rPr>
        <w:t>51</w:t>
      </w:r>
      <w:r>
        <w:rPr>
          <w:b/>
        </w:rPr>
        <w:t xml:space="preserve"> 000 ტონას.</w:t>
      </w:r>
    </w:p>
    <w:p w14:paraId="670B1B66" w14:textId="3A15940C" w:rsidR="0060567A" w:rsidRDefault="0060567A" w:rsidP="0060567A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სატვირთო ავტომობილებში შეფუთული ცემენტის დატვირთვა შეადგენს </w:t>
      </w:r>
      <w:r w:rsidR="00200E8A">
        <w:rPr>
          <w:b/>
        </w:rPr>
        <w:t>2</w:t>
      </w:r>
      <w:r>
        <w:rPr>
          <w:b/>
        </w:rPr>
        <w:t xml:space="preserve"> 000 ტონას.</w:t>
      </w:r>
    </w:p>
    <w:p w14:paraId="30271436" w14:textId="77777777" w:rsidR="0060567A" w:rsidRDefault="0060567A" w:rsidP="0060567A">
      <w:pPr>
        <w:ind w:left="360"/>
        <w:jc w:val="both"/>
        <w:rPr>
          <w:b/>
        </w:rPr>
      </w:pPr>
    </w:p>
    <w:p w14:paraId="663F34A1" w14:textId="77777777" w:rsidR="0060567A" w:rsidRPr="0060567A" w:rsidRDefault="0060567A" w:rsidP="0060567A">
      <w:pPr>
        <w:jc w:val="both"/>
        <w:rPr>
          <w:b/>
        </w:rPr>
      </w:pPr>
    </w:p>
    <w:p w14:paraId="21D2FC9A" w14:textId="77777777" w:rsidR="00225FE0" w:rsidRDefault="00225FE0" w:rsidP="001E60E5">
      <w:pPr>
        <w:ind w:left="360"/>
        <w:jc w:val="both"/>
        <w:rPr>
          <w:b/>
        </w:rPr>
      </w:pPr>
    </w:p>
    <w:p w14:paraId="363159F1" w14:textId="77777777" w:rsidR="00225FE0" w:rsidRPr="001E60E5" w:rsidRDefault="00225FE0" w:rsidP="001E60E5">
      <w:pPr>
        <w:ind w:left="360"/>
        <w:jc w:val="both"/>
        <w:rPr>
          <w:b/>
        </w:rPr>
      </w:pPr>
    </w:p>
    <w:sectPr w:rsidR="00225FE0" w:rsidRPr="001E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0106E"/>
    <w:multiLevelType w:val="hybridMultilevel"/>
    <w:tmpl w:val="578CF56C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57FD"/>
    <w:multiLevelType w:val="multilevel"/>
    <w:tmpl w:val="E6DAF1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70" w:hanging="390"/>
      </w:pPr>
      <w:rPr>
        <w:rFonts w:ascii="Sylfaen" w:eastAsia="Times New Roman" w:hAnsi="Sylfaen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53564F93"/>
    <w:multiLevelType w:val="hybridMultilevel"/>
    <w:tmpl w:val="7FF67FB8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D3DEA"/>
    <w:multiLevelType w:val="hybridMultilevel"/>
    <w:tmpl w:val="33B8789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B2B79"/>
    <w:multiLevelType w:val="hybridMultilevel"/>
    <w:tmpl w:val="13005DF2"/>
    <w:lvl w:ilvl="0" w:tplc="820A1F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F3903"/>
    <w:multiLevelType w:val="hybridMultilevel"/>
    <w:tmpl w:val="CC16E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700"/>
    <w:rsid w:val="00033FDC"/>
    <w:rsid w:val="0005058B"/>
    <w:rsid w:val="00097BAB"/>
    <w:rsid w:val="000C13CC"/>
    <w:rsid w:val="000C7C0E"/>
    <w:rsid w:val="000D06EF"/>
    <w:rsid w:val="00101FAC"/>
    <w:rsid w:val="00107F51"/>
    <w:rsid w:val="0015152B"/>
    <w:rsid w:val="001E1065"/>
    <w:rsid w:val="001E60E5"/>
    <w:rsid w:val="00200E8A"/>
    <w:rsid w:val="00225FE0"/>
    <w:rsid w:val="002578E4"/>
    <w:rsid w:val="00271654"/>
    <w:rsid w:val="002D4B6B"/>
    <w:rsid w:val="0037088B"/>
    <w:rsid w:val="003B6327"/>
    <w:rsid w:val="003B76C3"/>
    <w:rsid w:val="0042236B"/>
    <w:rsid w:val="0043242B"/>
    <w:rsid w:val="004544B0"/>
    <w:rsid w:val="004A0218"/>
    <w:rsid w:val="004B63B4"/>
    <w:rsid w:val="004E5E08"/>
    <w:rsid w:val="004F7700"/>
    <w:rsid w:val="00515D84"/>
    <w:rsid w:val="0054324C"/>
    <w:rsid w:val="00597A1D"/>
    <w:rsid w:val="005D7FA1"/>
    <w:rsid w:val="0060567A"/>
    <w:rsid w:val="006B0C07"/>
    <w:rsid w:val="006D1ACE"/>
    <w:rsid w:val="0072065E"/>
    <w:rsid w:val="00806017"/>
    <w:rsid w:val="008877B7"/>
    <w:rsid w:val="008A5D96"/>
    <w:rsid w:val="00A1044D"/>
    <w:rsid w:val="00A66C3D"/>
    <w:rsid w:val="00A86F11"/>
    <w:rsid w:val="00AB4320"/>
    <w:rsid w:val="00B16E54"/>
    <w:rsid w:val="00C05E2A"/>
    <w:rsid w:val="00C17B3D"/>
    <w:rsid w:val="00C71A5A"/>
    <w:rsid w:val="00C84A6F"/>
    <w:rsid w:val="00C93568"/>
    <w:rsid w:val="00CA1DCC"/>
    <w:rsid w:val="00CA3518"/>
    <w:rsid w:val="00D66E91"/>
    <w:rsid w:val="00DA77C7"/>
    <w:rsid w:val="00DA7BA7"/>
    <w:rsid w:val="00DB404D"/>
    <w:rsid w:val="00DB6508"/>
    <w:rsid w:val="00DF5719"/>
    <w:rsid w:val="00E143C6"/>
    <w:rsid w:val="00E21500"/>
    <w:rsid w:val="00E2330D"/>
    <w:rsid w:val="00E7216B"/>
    <w:rsid w:val="00EA001E"/>
    <w:rsid w:val="00EC6966"/>
    <w:rsid w:val="00F2180D"/>
    <w:rsid w:val="00F447E8"/>
    <w:rsid w:val="00F8592D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0EF9"/>
  <w15:docId w15:val="{15604779-FD98-4743-A303-04194531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5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0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6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5A"/>
    <w:rPr>
      <w:rFonts w:ascii="Segoe UI" w:hAnsi="Segoe UI" w:cs="Segoe UI"/>
      <w:sz w:val="18"/>
      <w:szCs w:val="18"/>
    </w:rPr>
  </w:style>
  <w:style w:type="character" w:customStyle="1" w:styleId="phone-num">
    <w:name w:val="phone-num"/>
    <w:basedOn w:val="DefaultParagraphFont"/>
    <w:rsid w:val="0015152B"/>
  </w:style>
  <w:style w:type="paragraph" w:styleId="NoSpacing">
    <w:name w:val="No Spacing"/>
    <w:uiPriority w:val="1"/>
    <w:qFormat/>
    <w:rsid w:val="00200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HeidelbergCement AG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Ivaniashvili, Beka (Tbilisi) GEO</cp:lastModifiedBy>
  <cp:revision>13</cp:revision>
  <dcterms:created xsi:type="dcterms:W3CDTF">2019-12-23T11:58:00Z</dcterms:created>
  <dcterms:modified xsi:type="dcterms:W3CDTF">2021-12-14T12:22:00Z</dcterms:modified>
</cp:coreProperties>
</file>